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1DF" w:rsidRPr="001C192D" w:rsidRDefault="000451DF" w:rsidP="000451DF">
      <w:pPr>
        <w:pStyle w:val="Sansinterligne"/>
      </w:pPr>
      <w:r w:rsidRPr="001C192D">
        <w:object w:dxaOrig="2130" w:dyaOrig="21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105pt" o:ole="" fillcolor="window">
            <v:imagedata r:id="rId4" o:title="" gain="93623f" blacklevel="-1966f"/>
          </v:shape>
          <o:OLEObject Type="Embed" ProgID="MSPhotoEd.3" ShapeID="_x0000_i1025" DrawAspect="Content" ObjectID="_1527334395" r:id="rId5"/>
        </w:object>
      </w:r>
      <w:r w:rsidRPr="001C192D">
        <w:t xml:space="preserve">         http://www.aeti-unsa.org     </w:t>
      </w:r>
      <w:hyperlink r:id="rId6" w:history="1">
        <w:r w:rsidRPr="001C192D">
          <w:t>http://www.aeti-cret</w:t>
        </w:r>
      </w:hyperlink>
      <w:r w:rsidRPr="001C192D">
        <w:t>eil.fr</w:t>
      </w:r>
    </w:p>
    <w:p w:rsidR="000451DF" w:rsidRPr="001C192D" w:rsidRDefault="000451DF" w:rsidP="000451DF">
      <w:pPr>
        <w:tabs>
          <w:tab w:val="left" w:pos="1134"/>
          <w:tab w:val="left" w:pos="5940"/>
        </w:tabs>
        <w:rPr>
          <w:sz w:val="22"/>
          <w:szCs w:val="22"/>
        </w:rPr>
      </w:pPr>
      <w:r w:rsidRPr="001C192D">
        <w:rPr>
          <w:sz w:val="22"/>
          <w:szCs w:val="22"/>
        </w:rPr>
        <w:tab/>
      </w:r>
      <w:r w:rsidRPr="001C192D">
        <w:rPr>
          <w:sz w:val="22"/>
          <w:szCs w:val="22"/>
        </w:rPr>
        <w:tab/>
      </w:r>
      <w:r w:rsidRPr="001C192D">
        <w:rPr>
          <w:sz w:val="22"/>
          <w:szCs w:val="22"/>
        </w:rPr>
        <w:tab/>
      </w:r>
      <w:r w:rsidRPr="001C192D">
        <w:rPr>
          <w:sz w:val="22"/>
          <w:szCs w:val="22"/>
        </w:rPr>
        <w:tab/>
      </w:r>
      <w:r w:rsidRPr="001C192D">
        <w:rPr>
          <w:sz w:val="22"/>
          <w:szCs w:val="22"/>
        </w:rPr>
        <w:tab/>
        <w:t xml:space="preserve">                             </w:t>
      </w:r>
    </w:p>
    <w:p w:rsidR="000451DF" w:rsidRPr="001C192D" w:rsidRDefault="000451DF" w:rsidP="000451DF">
      <w:pPr>
        <w:tabs>
          <w:tab w:val="left" w:pos="0"/>
        </w:tabs>
        <w:rPr>
          <w:sz w:val="22"/>
          <w:szCs w:val="22"/>
        </w:rPr>
      </w:pPr>
      <w:r w:rsidRPr="001C192D">
        <w:rPr>
          <w:sz w:val="22"/>
          <w:szCs w:val="22"/>
        </w:rPr>
        <w:tab/>
        <w:t xml:space="preserve">                                    </w:t>
      </w:r>
      <w:r w:rsidRPr="001C192D">
        <w:rPr>
          <w:b/>
          <w:sz w:val="22"/>
          <w:szCs w:val="22"/>
          <w:u w:val="single"/>
        </w:rPr>
        <w:t xml:space="preserve">COMPTE RENDU CAPA </w:t>
      </w:r>
      <w:r>
        <w:rPr>
          <w:b/>
          <w:sz w:val="22"/>
          <w:szCs w:val="22"/>
          <w:u w:val="single"/>
        </w:rPr>
        <w:t>ADJAENES</w:t>
      </w:r>
      <w:r w:rsidRPr="001C192D">
        <w:rPr>
          <w:b/>
          <w:sz w:val="22"/>
          <w:szCs w:val="22"/>
          <w:u w:val="single"/>
        </w:rPr>
        <w:t xml:space="preserve"> DU </w:t>
      </w:r>
      <w:r>
        <w:rPr>
          <w:b/>
          <w:sz w:val="22"/>
          <w:szCs w:val="22"/>
          <w:u w:val="single"/>
        </w:rPr>
        <w:t>1</w:t>
      </w:r>
      <w:r w:rsidRPr="000451DF">
        <w:rPr>
          <w:b/>
          <w:sz w:val="22"/>
          <w:szCs w:val="22"/>
          <w:u w:val="single"/>
          <w:vertAlign w:val="superscript"/>
        </w:rPr>
        <w:t>er</w:t>
      </w:r>
      <w:r>
        <w:rPr>
          <w:b/>
          <w:sz w:val="22"/>
          <w:szCs w:val="22"/>
          <w:u w:val="single"/>
        </w:rPr>
        <w:t xml:space="preserve"> JUIN</w:t>
      </w:r>
      <w:r w:rsidRPr="001C192D">
        <w:rPr>
          <w:b/>
          <w:sz w:val="22"/>
          <w:szCs w:val="22"/>
          <w:u w:val="single"/>
        </w:rPr>
        <w:t xml:space="preserve"> 2016</w:t>
      </w:r>
    </w:p>
    <w:p w:rsidR="000451DF" w:rsidRPr="008137C9" w:rsidRDefault="000451DF" w:rsidP="000451DF">
      <w:pPr>
        <w:tabs>
          <w:tab w:val="left" w:pos="1080"/>
          <w:tab w:val="left" w:pos="5580"/>
        </w:tabs>
        <w:ind w:left="708"/>
        <w:rPr>
          <w:b/>
          <w:sz w:val="18"/>
          <w:szCs w:val="18"/>
          <w:u w:val="single"/>
        </w:rPr>
      </w:pPr>
    </w:p>
    <w:p w:rsidR="000451DF" w:rsidRPr="000451DF" w:rsidRDefault="00217362" w:rsidP="000451DF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CAPA</w:t>
      </w:r>
      <w:r w:rsidR="000451DF" w:rsidRPr="000451DF">
        <w:rPr>
          <w:rFonts w:ascii="Times New Roman" w:hAnsi="Times New Roman" w:cs="Times New Roman"/>
          <w:color w:val="000000"/>
          <w:sz w:val="27"/>
          <w:szCs w:val="27"/>
        </w:rPr>
        <w:t xml:space="preserve"> présidée par Madame </w:t>
      </w:r>
      <w:proofErr w:type="spellStart"/>
      <w:r w:rsidR="000451DF" w:rsidRPr="000451DF">
        <w:rPr>
          <w:rFonts w:ascii="Times New Roman" w:hAnsi="Times New Roman" w:cs="Times New Roman"/>
          <w:color w:val="000000"/>
          <w:sz w:val="27"/>
          <w:szCs w:val="27"/>
        </w:rPr>
        <w:t>Chazal</w:t>
      </w:r>
      <w:proofErr w:type="spellEnd"/>
      <w:r w:rsidR="000451DF" w:rsidRPr="000451DF">
        <w:rPr>
          <w:rFonts w:ascii="Times New Roman" w:hAnsi="Times New Roman" w:cs="Times New Roman"/>
          <w:color w:val="000000"/>
          <w:sz w:val="27"/>
          <w:szCs w:val="27"/>
        </w:rPr>
        <w:t>. Début : 09h17 Fin : 10 h 35</w:t>
      </w:r>
    </w:p>
    <w:p w:rsidR="000451DF" w:rsidRPr="000451DF" w:rsidRDefault="000451DF" w:rsidP="000451DF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0451DF">
        <w:rPr>
          <w:rFonts w:ascii="Times New Roman" w:hAnsi="Times New Roman" w:cs="Times New Roman"/>
          <w:color w:val="000000"/>
          <w:sz w:val="27"/>
          <w:szCs w:val="27"/>
        </w:rPr>
        <w:t>11 présents pour l'administration</w:t>
      </w:r>
    </w:p>
    <w:p w:rsidR="000451DF" w:rsidRPr="000451DF" w:rsidRDefault="000451DF" w:rsidP="000451DF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0451DF">
        <w:rPr>
          <w:rFonts w:ascii="Times New Roman" w:hAnsi="Times New Roman" w:cs="Times New Roman"/>
          <w:color w:val="000000"/>
          <w:sz w:val="27"/>
          <w:szCs w:val="27"/>
        </w:rPr>
        <w:t>07 présents pour les représentants syndicaux : 5 SNASUB FSU, 1 A&amp;I, 1 FO</w:t>
      </w:r>
    </w:p>
    <w:p w:rsidR="000451DF" w:rsidRPr="000451DF" w:rsidRDefault="000451DF" w:rsidP="000451DF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0451DF" w:rsidRPr="000451DF" w:rsidRDefault="000451DF" w:rsidP="000451DF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0451DF">
        <w:rPr>
          <w:rFonts w:ascii="Times New Roman" w:hAnsi="Times New Roman" w:cs="Times New Roman"/>
          <w:color w:val="000000"/>
          <w:sz w:val="27"/>
          <w:szCs w:val="27"/>
        </w:rPr>
        <w:t>Déclaration de Yann MAHIEUX (dans la foulée, non remise à la secrétaire de séance)</w:t>
      </w:r>
    </w:p>
    <w:p w:rsidR="000451DF" w:rsidRPr="000451DF" w:rsidRDefault="000451DF" w:rsidP="000451DF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0451DF">
        <w:rPr>
          <w:rFonts w:ascii="Times New Roman" w:hAnsi="Times New Roman" w:cs="Times New Roman"/>
          <w:color w:val="000000"/>
          <w:sz w:val="27"/>
          <w:szCs w:val="27"/>
        </w:rPr>
        <w:t xml:space="preserve">Déclaration liminaire lu par </w:t>
      </w:r>
      <w:r w:rsidR="00217362">
        <w:rPr>
          <w:rFonts w:ascii="Times New Roman" w:hAnsi="Times New Roman" w:cs="Times New Roman"/>
          <w:color w:val="000000"/>
          <w:sz w:val="27"/>
          <w:szCs w:val="27"/>
        </w:rPr>
        <w:t>Franck CAHRRONDIERE (A&amp;I-UNSA)</w:t>
      </w:r>
      <w:r w:rsidRPr="000451DF">
        <w:rPr>
          <w:rFonts w:ascii="Times New Roman" w:hAnsi="Times New Roman" w:cs="Times New Roman"/>
          <w:color w:val="000000"/>
          <w:sz w:val="27"/>
          <w:szCs w:val="27"/>
        </w:rPr>
        <w:t xml:space="preserve"> et remise papier à la secrétaire de séance</w:t>
      </w:r>
    </w:p>
    <w:p w:rsidR="000451DF" w:rsidRPr="000451DF" w:rsidRDefault="000451DF" w:rsidP="000451DF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0451DF" w:rsidRPr="000451DF" w:rsidRDefault="000451DF" w:rsidP="000451DF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0451DF">
        <w:rPr>
          <w:rFonts w:ascii="Times New Roman" w:hAnsi="Times New Roman" w:cs="Times New Roman"/>
          <w:color w:val="000000"/>
          <w:sz w:val="27"/>
          <w:szCs w:val="27"/>
        </w:rPr>
        <w:t xml:space="preserve">Approbation du </w:t>
      </w:r>
      <w:proofErr w:type="spellStart"/>
      <w:r w:rsidRPr="000451DF">
        <w:rPr>
          <w:rFonts w:ascii="Times New Roman" w:hAnsi="Times New Roman" w:cs="Times New Roman"/>
          <w:color w:val="000000"/>
          <w:sz w:val="27"/>
          <w:szCs w:val="27"/>
        </w:rPr>
        <w:t>Procès-Verbal</w:t>
      </w:r>
      <w:proofErr w:type="spellEnd"/>
      <w:r w:rsidRPr="000451DF">
        <w:rPr>
          <w:rFonts w:ascii="Times New Roman" w:hAnsi="Times New Roman" w:cs="Times New Roman"/>
          <w:color w:val="000000"/>
          <w:sz w:val="27"/>
          <w:szCs w:val="27"/>
        </w:rPr>
        <w:t xml:space="preserve"> de la dernière C</w:t>
      </w:r>
      <w:r w:rsidR="00217362">
        <w:rPr>
          <w:rFonts w:ascii="Times New Roman" w:hAnsi="Times New Roman" w:cs="Times New Roman"/>
          <w:color w:val="000000"/>
          <w:sz w:val="27"/>
          <w:szCs w:val="27"/>
        </w:rPr>
        <w:t>APA</w:t>
      </w:r>
      <w:r w:rsidRPr="000451DF">
        <w:rPr>
          <w:rFonts w:ascii="Times New Roman" w:hAnsi="Times New Roman" w:cs="Times New Roman"/>
          <w:color w:val="000000"/>
          <w:sz w:val="27"/>
          <w:szCs w:val="27"/>
        </w:rPr>
        <w:t xml:space="preserve"> adoptée à l'unanimité.</w:t>
      </w:r>
    </w:p>
    <w:p w:rsidR="000451DF" w:rsidRPr="000451DF" w:rsidRDefault="000451DF" w:rsidP="000451DF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0451DF" w:rsidRPr="000451DF" w:rsidRDefault="000451DF" w:rsidP="000451DF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0451DF">
        <w:rPr>
          <w:rFonts w:ascii="Times New Roman" w:hAnsi="Times New Roman" w:cs="Times New Roman"/>
          <w:color w:val="000000"/>
          <w:sz w:val="27"/>
          <w:szCs w:val="27"/>
        </w:rPr>
        <w:t xml:space="preserve">Monsieur MAHIEUX demande à ce qu'il y ait une inscription automatique au Tableau d'Avancement ; réponse de Mme </w:t>
      </w:r>
      <w:proofErr w:type="spellStart"/>
      <w:r w:rsidRPr="000451DF">
        <w:rPr>
          <w:rFonts w:ascii="Times New Roman" w:hAnsi="Times New Roman" w:cs="Times New Roman"/>
          <w:color w:val="000000"/>
          <w:sz w:val="27"/>
          <w:szCs w:val="27"/>
        </w:rPr>
        <w:t>Chazal</w:t>
      </w:r>
      <w:proofErr w:type="spellEnd"/>
      <w:r w:rsidRPr="000451DF">
        <w:rPr>
          <w:rFonts w:ascii="Times New Roman" w:hAnsi="Times New Roman" w:cs="Times New Roman"/>
          <w:color w:val="000000"/>
          <w:sz w:val="27"/>
          <w:szCs w:val="27"/>
        </w:rPr>
        <w:t xml:space="preserve"> : "On ne peut pas autoriser cela car il faut l'avis des chefs d'établissement ou de service et il y a des délais à respecter."</w:t>
      </w:r>
    </w:p>
    <w:p w:rsidR="000451DF" w:rsidRPr="000451DF" w:rsidRDefault="000451DF" w:rsidP="000451DF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0451DF" w:rsidRPr="000451DF" w:rsidRDefault="000451DF" w:rsidP="000451DF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0451DF">
        <w:rPr>
          <w:rFonts w:ascii="Times New Roman" w:hAnsi="Times New Roman" w:cs="Times New Roman"/>
          <w:color w:val="000000"/>
          <w:sz w:val="27"/>
          <w:szCs w:val="27"/>
        </w:rPr>
        <w:t xml:space="preserve">Pour la question que j'avais soulevée en GT du 27 mai concernant les personnels ayant intégré le corps par le biais des concours organisés par les anciens combattants, Monsieur </w:t>
      </w:r>
      <w:proofErr w:type="spellStart"/>
      <w:r w:rsidRPr="000451DF">
        <w:rPr>
          <w:rFonts w:ascii="Times New Roman" w:hAnsi="Times New Roman" w:cs="Times New Roman"/>
          <w:color w:val="000000"/>
          <w:sz w:val="27"/>
          <w:szCs w:val="27"/>
        </w:rPr>
        <w:t>Cuisset</w:t>
      </w:r>
      <w:proofErr w:type="spellEnd"/>
      <w:r w:rsidRPr="000451DF">
        <w:rPr>
          <w:rFonts w:ascii="Times New Roman" w:hAnsi="Times New Roman" w:cs="Times New Roman"/>
          <w:color w:val="000000"/>
          <w:sz w:val="27"/>
          <w:szCs w:val="27"/>
        </w:rPr>
        <w:t xml:space="preserve"> réponds que ceux ci ne peuvent bénéficier des 10 points d'accès au corps car ce n'est pas un concours émanant de l'éducation nationale. Je rétorque alors qu'il serait peut-être opportun, pour ces personnels, de passer le concours de catégorie C </w:t>
      </w:r>
      <w:proofErr w:type="spellStart"/>
      <w:r w:rsidRPr="000451DF">
        <w:rPr>
          <w:rFonts w:ascii="Times New Roman" w:hAnsi="Times New Roman" w:cs="Times New Roman"/>
          <w:color w:val="000000"/>
          <w:sz w:val="27"/>
          <w:szCs w:val="27"/>
        </w:rPr>
        <w:t>adjenes</w:t>
      </w:r>
      <w:proofErr w:type="spellEnd"/>
      <w:r w:rsidRPr="000451DF">
        <w:rPr>
          <w:rFonts w:ascii="Times New Roman" w:hAnsi="Times New Roman" w:cs="Times New Roman"/>
          <w:color w:val="000000"/>
          <w:sz w:val="27"/>
          <w:szCs w:val="27"/>
        </w:rPr>
        <w:t xml:space="preserve"> en interne, juste pour avoir les 10 points d'admissibilité.</w:t>
      </w:r>
    </w:p>
    <w:p w:rsidR="000451DF" w:rsidRPr="000451DF" w:rsidRDefault="000451DF" w:rsidP="000451DF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0451DF" w:rsidRPr="000451DF" w:rsidRDefault="000451DF" w:rsidP="000451DF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0451DF">
        <w:rPr>
          <w:rFonts w:ascii="Times New Roman" w:hAnsi="Times New Roman" w:cs="Times New Roman"/>
          <w:color w:val="000000"/>
          <w:sz w:val="27"/>
          <w:szCs w:val="27"/>
        </w:rPr>
        <w:t>Demande d'accueil en détachement sous réserve de poste : 60 candidats ayant tous un avis favorable de leur administration d'origine.</w:t>
      </w:r>
    </w:p>
    <w:p w:rsidR="000451DF" w:rsidRPr="000451DF" w:rsidRDefault="000451DF" w:rsidP="000451DF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0451DF">
        <w:rPr>
          <w:rFonts w:ascii="Times New Roman" w:hAnsi="Times New Roman" w:cs="Times New Roman"/>
          <w:color w:val="000000"/>
          <w:sz w:val="27"/>
          <w:szCs w:val="27"/>
        </w:rPr>
        <w:t>Titularisation de 3 agents bénéficiaires de l'obligation d'emploi et non titularisation d'un agent.</w:t>
      </w:r>
    </w:p>
    <w:p w:rsidR="000451DF" w:rsidRPr="000451DF" w:rsidRDefault="000451DF" w:rsidP="000451DF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0451DF">
        <w:rPr>
          <w:rFonts w:ascii="Times New Roman" w:hAnsi="Times New Roman" w:cs="Times New Roman"/>
          <w:color w:val="000000"/>
          <w:sz w:val="27"/>
          <w:szCs w:val="27"/>
        </w:rPr>
        <w:t>Titularisation des agents bénéficiaires d'1 contrat PACTE : 8 avis favorable 1 avis défavorable.</w:t>
      </w:r>
    </w:p>
    <w:p w:rsidR="000451DF" w:rsidRPr="000451DF" w:rsidRDefault="000451DF" w:rsidP="000451DF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0451DF">
        <w:rPr>
          <w:rFonts w:ascii="Times New Roman" w:hAnsi="Times New Roman" w:cs="Times New Roman"/>
          <w:color w:val="000000"/>
          <w:sz w:val="27"/>
          <w:szCs w:val="27"/>
        </w:rPr>
        <w:t>Cet agent sera guidé vers une collectivité territoriale.</w:t>
      </w:r>
    </w:p>
    <w:p w:rsidR="000451DF" w:rsidRPr="000451DF" w:rsidRDefault="000451DF" w:rsidP="000451DF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0451DF" w:rsidRPr="000451DF" w:rsidRDefault="000451DF" w:rsidP="000451DF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0451DF">
        <w:rPr>
          <w:rFonts w:ascii="Times New Roman" w:hAnsi="Times New Roman" w:cs="Times New Roman"/>
          <w:color w:val="000000"/>
          <w:sz w:val="27"/>
          <w:szCs w:val="27"/>
        </w:rPr>
        <w:t>65 titularisations</w:t>
      </w:r>
    </w:p>
    <w:p w:rsidR="000451DF" w:rsidRPr="000451DF" w:rsidRDefault="000451DF" w:rsidP="000451DF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0451DF">
        <w:rPr>
          <w:rFonts w:ascii="Times New Roman" w:hAnsi="Times New Roman" w:cs="Times New Roman"/>
          <w:color w:val="000000"/>
          <w:sz w:val="27"/>
          <w:szCs w:val="27"/>
        </w:rPr>
        <w:t>4 prolongations suite à temps partiels ou congés de maternité</w:t>
      </w:r>
    </w:p>
    <w:p w:rsidR="000451DF" w:rsidRPr="000451DF" w:rsidRDefault="000451DF" w:rsidP="000451DF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0451DF">
        <w:rPr>
          <w:rFonts w:ascii="Times New Roman" w:hAnsi="Times New Roman" w:cs="Times New Roman"/>
          <w:color w:val="000000"/>
          <w:sz w:val="27"/>
          <w:szCs w:val="27"/>
        </w:rPr>
        <w:t>Pour 1 agent, appel au chef d'établissement et au gestionnaire et proposition de changement d'établissement.</w:t>
      </w:r>
    </w:p>
    <w:p w:rsidR="000451DF" w:rsidRPr="000451DF" w:rsidRDefault="000451DF" w:rsidP="000451DF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0451DF">
        <w:rPr>
          <w:rFonts w:ascii="Times New Roman" w:hAnsi="Times New Roman" w:cs="Times New Roman"/>
          <w:color w:val="000000"/>
          <w:sz w:val="27"/>
          <w:szCs w:val="27"/>
        </w:rPr>
        <w:t>Pour 1 autre agent, renouvellement et changement de service (personnel en DSDEN)</w:t>
      </w:r>
    </w:p>
    <w:p w:rsidR="000451DF" w:rsidRPr="000451DF" w:rsidRDefault="000451DF" w:rsidP="000451DF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0451DF" w:rsidRPr="000451DF" w:rsidRDefault="000451DF" w:rsidP="000451DF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0451DF">
        <w:rPr>
          <w:rFonts w:ascii="Times New Roman" w:hAnsi="Times New Roman" w:cs="Times New Roman"/>
          <w:color w:val="000000"/>
          <w:sz w:val="27"/>
          <w:szCs w:val="27"/>
        </w:rPr>
        <w:t>Demandes d'intégration dans le corps des adjoints administratifs : 6 agents avec 6 affectations et avis favorable de la CAPA, 1 agent actuellement en détachement au rectorat de Créteil, la CAPA est favorable pour un maintien en détachement.</w:t>
      </w:r>
    </w:p>
    <w:p w:rsidR="000451DF" w:rsidRPr="000451DF" w:rsidRDefault="000451DF" w:rsidP="000451DF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0451DF" w:rsidRPr="000451DF" w:rsidRDefault="000451DF" w:rsidP="000451DF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0451DF">
        <w:rPr>
          <w:rFonts w:ascii="Times New Roman" w:hAnsi="Times New Roman" w:cs="Times New Roman"/>
          <w:color w:val="000000"/>
          <w:sz w:val="27"/>
          <w:szCs w:val="27"/>
        </w:rPr>
        <w:t xml:space="preserve">Mouvement académique des ADJENES : 234 candidatures (235 au départ) A ce sujet, Mme </w:t>
      </w:r>
      <w:proofErr w:type="spellStart"/>
      <w:r w:rsidRPr="000451DF">
        <w:rPr>
          <w:rFonts w:ascii="Times New Roman" w:hAnsi="Times New Roman" w:cs="Times New Roman"/>
          <w:color w:val="000000"/>
          <w:sz w:val="27"/>
          <w:szCs w:val="27"/>
        </w:rPr>
        <w:t>Chazal</w:t>
      </w:r>
      <w:proofErr w:type="spellEnd"/>
      <w:r w:rsidRPr="000451DF">
        <w:rPr>
          <w:rFonts w:ascii="Times New Roman" w:hAnsi="Times New Roman" w:cs="Times New Roman"/>
          <w:color w:val="000000"/>
          <w:sz w:val="27"/>
          <w:szCs w:val="27"/>
        </w:rPr>
        <w:t xml:space="preserve"> rappelle à toutes fins utiles que les documents envoyés pour le groupe de travail aux commissaires paritaires ne doivent servir qu'à eux et non au reste des membres du syndicat.</w:t>
      </w:r>
    </w:p>
    <w:p w:rsidR="000451DF" w:rsidRPr="000451DF" w:rsidRDefault="000451DF" w:rsidP="000451DF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0451DF" w:rsidRPr="000451DF" w:rsidRDefault="000451DF" w:rsidP="000451DF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0451DF">
        <w:rPr>
          <w:rFonts w:ascii="Times New Roman" w:hAnsi="Times New Roman" w:cs="Times New Roman"/>
          <w:color w:val="000000"/>
          <w:sz w:val="27"/>
          <w:szCs w:val="27"/>
        </w:rPr>
        <w:lastRenderedPageBreak/>
        <w:t>234 candidats dont 66 venant d'autres académies. 97 ont obtenu une mutation dont 17 d'autres académies et 8 postes profilés. Il reste, néanmoins, 55 postes vacants. Souvent, les candidatures se font sur des postes précis et non sur des zones élargies.</w:t>
      </w:r>
    </w:p>
    <w:p w:rsidR="000451DF" w:rsidRPr="000451DF" w:rsidRDefault="000451DF" w:rsidP="000451DF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0451DF" w:rsidRPr="000451DF" w:rsidRDefault="000451DF" w:rsidP="000451DF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0451DF">
        <w:rPr>
          <w:rFonts w:ascii="Times New Roman" w:hAnsi="Times New Roman" w:cs="Times New Roman"/>
          <w:color w:val="000000"/>
          <w:sz w:val="27"/>
          <w:szCs w:val="27"/>
        </w:rPr>
        <w:t xml:space="preserve">TA C1 : 64 agents </w:t>
      </w:r>
      <w:proofErr w:type="spellStart"/>
      <w:r w:rsidRPr="000451DF">
        <w:rPr>
          <w:rFonts w:ascii="Times New Roman" w:hAnsi="Times New Roman" w:cs="Times New Roman"/>
          <w:color w:val="000000"/>
          <w:sz w:val="27"/>
          <w:szCs w:val="27"/>
        </w:rPr>
        <w:t>promouvables</w:t>
      </w:r>
      <w:proofErr w:type="spellEnd"/>
      <w:r w:rsidRPr="000451DF">
        <w:rPr>
          <w:rFonts w:ascii="Times New Roman" w:hAnsi="Times New Roman" w:cs="Times New Roman"/>
          <w:color w:val="000000"/>
          <w:sz w:val="27"/>
          <w:szCs w:val="27"/>
        </w:rPr>
        <w:t>, 33 possibilités de promotions mais seulement 19 promus par manque de dossier de candidature.</w:t>
      </w:r>
    </w:p>
    <w:p w:rsidR="000451DF" w:rsidRPr="000451DF" w:rsidRDefault="000451DF" w:rsidP="000451DF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0451DF">
        <w:rPr>
          <w:rFonts w:ascii="Times New Roman" w:hAnsi="Times New Roman" w:cs="Times New Roman"/>
          <w:color w:val="000000"/>
          <w:sz w:val="27"/>
          <w:szCs w:val="27"/>
        </w:rPr>
        <w:t xml:space="preserve">TA Principal 2ème classe : 444 agents </w:t>
      </w:r>
      <w:proofErr w:type="spellStart"/>
      <w:r w:rsidRPr="000451DF">
        <w:rPr>
          <w:rFonts w:ascii="Times New Roman" w:hAnsi="Times New Roman" w:cs="Times New Roman"/>
          <w:color w:val="000000"/>
          <w:sz w:val="27"/>
          <w:szCs w:val="27"/>
        </w:rPr>
        <w:t>promouvables</w:t>
      </w:r>
      <w:proofErr w:type="spellEnd"/>
      <w:r w:rsidRPr="000451DF">
        <w:rPr>
          <w:rFonts w:ascii="Times New Roman" w:hAnsi="Times New Roman" w:cs="Times New Roman"/>
          <w:color w:val="000000"/>
          <w:sz w:val="27"/>
          <w:szCs w:val="27"/>
        </w:rPr>
        <w:t>, 98 possibilités de promotion et 154 candidatures</w:t>
      </w:r>
    </w:p>
    <w:p w:rsidR="000451DF" w:rsidRPr="000451DF" w:rsidRDefault="000451DF" w:rsidP="000451DF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0451DF">
        <w:rPr>
          <w:rFonts w:ascii="Times New Roman" w:hAnsi="Times New Roman" w:cs="Times New Roman"/>
          <w:color w:val="000000"/>
          <w:sz w:val="27"/>
          <w:szCs w:val="27"/>
        </w:rPr>
        <w:t xml:space="preserve">TA Principal 1ère classe : 193 agents </w:t>
      </w:r>
      <w:proofErr w:type="spellStart"/>
      <w:r w:rsidRPr="000451DF">
        <w:rPr>
          <w:rFonts w:ascii="Times New Roman" w:hAnsi="Times New Roman" w:cs="Times New Roman"/>
          <w:color w:val="000000"/>
          <w:sz w:val="27"/>
          <w:szCs w:val="27"/>
        </w:rPr>
        <w:t>promouvables</w:t>
      </w:r>
      <w:proofErr w:type="spellEnd"/>
      <w:r w:rsidRPr="000451DF">
        <w:rPr>
          <w:rFonts w:ascii="Times New Roman" w:hAnsi="Times New Roman" w:cs="Times New Roman"/>
          <w:color w:val="000000"/>
          <w:sz w:val="27"/>
          <w:szCs w:val="27"/>
        </w:rPr>
        <w:t>, 50 possibilités de promotion et 91 candidatures</w:t>
      </w:r>
    </w:p>
    <w:p w:rsidR="000451DF" w:rsidRPr="000451DF" w:rsidRDefault="000451DF" w:rsidP="000451DF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0451DF" w:rsidRPr="008137C9" w:rsidRDefault="000451DF" w:rsidP="000451DF">
      <w:pPr>
        <w:tabs>
          <w:tab w:val="left" w:pos="1080"/>
          <w:tab w:val="left" w:pos="5580"/>
        </w:tabs>
        <w:jc w:val="both"/>
        <w:rPr>
          <w:sz w:val="18"/>
          <w:szCs w:val="18"/>
        </w:rPr>
      </w:pPr>
    </w:p>
    <w:p w:rsidR="000451DF" w:rsidRPr="008137C9" w:rsidRDefault="000451DF" w:rsidP="000451DF">
      <w:pPr>
        <w:tabs>
          <w:tab w:val="left" w:pos="1080"/>
          <w:tab w:val="left" w:pos="5580"/>
        </w:tabs>
        <w:jc w:val="both"/>
        <w:rPr>
          <w:sz w:val="18"/>
          <w:szCs w:val="18"/>
        </w:rPr>
      </w:pPr>
    </w:p>
    <w:p w:rsidR="000451DF" w:rsidRPr="008137C9" w:rsidRDefault="000451DF" w:rsidP="000451DF">
      <w:pPr>
        <w:tabs>
          <w:tab w:val="left" w:pos="1080"/>
          <w:tab w:val="left" w:pos="5580"/>
        </w:tabs>
        <w:rPr>
          <w:sz w:val="18"/>
          <w:szCs w:val="18"/>
        </w:rPr>
      </w:pPr>
      <w:r>
        <w:rPr>
          <w:sz w:val="18"/>
          <w:szCs w:val="18"/>
        </w:rPr>
        <w:t>Franck CHARRONDIERE (titulaire)</w:t>
      </w:r>
    </w:p>
    <w:p w:rsidR="00CE5925" w:rsidRDefault="00CE5925"/>
    <w:sectPr w:rsidR="00CE5925" w:rsidSect="005F36C6">
      <w:pgSz w:w="11906" w:h="16838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451DF"/>
    <w:rsid w:val="000451DF"/>
    <w:rsid w:val="00217362"/>
    <w:rsid w:val="00631321"/>
    <w:rsid w:val="007D1184"/>
    <w:rsid w:val="008A4303"/>
    <w:rsid w:val="00982519"/>
    <w:rsid w:val="00CE5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1DF"/>
    <w:pPr>
      <w:spacing w:after="0" w:line="240" w:lineRule="auto"/>
    </w:pPr>
    <w:rPr>
      <w:rFonts w:ascii="Arial" w:eastAsia="Times New Roman" w:hAnsi="Arial" w:cs="Arial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451DF"/>
    <w:pPr>
      <w:spacing w:after="0" w:line="240" w:lineRule="auto"/>
    </w:pPr>
    <w:rPr>
      <w:rFonts w:ascii="Arial" w:eastAsia="Times New Roman" w:hAnsi="Arial" w:cs="Arial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9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ti-cre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492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intend</dc:creator>
  <cp:lastModifiedBy>intend</cp:lastModifiedBy>
  <cp:revision>2</cp:revision>
  <dcterms:created xsi:type="dcterms:W3CDTF">2016-06-13T12:40:00Z</dcterms:created>
  <dcterms:modified xsi:type="dcterms:W3CDTF">2016-06-13T12:47:00Z</dcterms:modified>
</cp:coreProperties>
</file>